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宋体" w:eastAsia="黑体" w:cs="Calibri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Calibri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Calibri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Calibri"/>
          <w:color w:val="000000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宋体" w:eastAsia="黑体" w:cs="Calibri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进城务工随迁子女在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佳县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参加中考报名申请表</w:t>
      </w:r>
    </w:p>
    <w:bookmarkEnd w:id="0"/>
    <w:tbl>
      <w:tblPr>
        <w:tblStyle w:val="2"/>
        <w:tblpPr w:leftFromText="180" w:rightFromText="180" w:vertAnchor="text" w:horzAnchor="page" w:tblpX="1035" w:tblpY="5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55"/>
        <w:gridCol w:w="525"/>
        <w:gridCol w:w="1574"/>
        <w:gridCol w:w="735"/>
        <w:gridCol w:w="624"/>
        <w:gridCol w:w="7"/>
        <w:gridCol w:w="420"/>
        <w:gridCol w:w="1151"/>
        <w:gridCol w:w="120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随迁子女信息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户籍省份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8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随迁子女本人一寸免冠近照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（盖毕业学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8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</w:t>
            </w:r>
          </w:p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校班级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8"/>
              </w:rPr>
            </w:pPr>
          </w:p>
        </w:tc>
        <w:tc>
          <w:tcPr>
            <w:tcW w:w="1634" w:type="dxa"/>
            <w:vMerge w:val="continue"/>
            <w:noWrap w:val="0"/>
            <w:vAlign w:val="top"/>
          </w:tcPr>
          <w:p>
            <w:pPr>
              <w:spacing w:line="300" w:lineRule="exact"/>
              <w:ind w:firstLine="2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初中学籍号</w:t>
            </w:r>
          </w:p>
        </w:tc>
        <w:tc>
          <w:tcPr>
            <w:tcW w:w="5717" w:type="dxa"/>
            <w:gridSpan w:val="7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8"/>
              </w:rPr>
            </w:pPr>
          </w:p>
        </w:tc>
        <w:tc>
          <w:tcPr>
            <w:tcW w:w="1634" w:type="dxa"/>
            <w:vMerge w:val="continue"/>
            <w:noWrap w:val="0"/>
            <w:vAlign w:val="top"/>
          </w:tcPr>
          <w:p>
            <w:pPr>
              <w:spacing w:line="300" w:lineRule="exact"/>
              <w:ind w:firstLine="2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随迁子女父母信息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父亲(母亲)</w:t>
            </w:r>
          </w:p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居住证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发证机关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8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详细住址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工作(服务)</w:t>
            </w:r>
          </w:p>
          <w:p>
            <w:pPr>
              <w:spacing w:line="3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处所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基本养老保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险收缴机关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县教</w:t>
            </w:r>
            <w:r>
              <w:rPr>
                <w:rFonts w:hint="eastAsia"/>
                <w:color w:val="000000"/>
                <w:sz w:val="24"/>
                <w:lang w:eastAsia="zh-CN"/>
              </w:rPr>
              <w:t>体</w:t>
            </w:r>
            <w:r>
              <w:rPr>
                <w:rFonts w:hint="eastAsia"/>
                <w:color w:val="000000"/>
                <w:sz w:val="24"/>
              </w:rPr>
              <w:t>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3458" w:type="dxa"/>
            <w:gridSpan w:val="4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该随迁子女在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佳</w:t>
            </w:r>
            <w:r>
              <w:rPr>
                <w:rFonts w:hint="eastAsia"/>
                <w:color w:val="000000"/>
                <w:sz w:val="21"/>
                <w:szCs w:val="21"/>
              </w:rPr>
              <w:t>初中学籍起始于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月，截至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2021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月，连续学籍满1年。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经办人签字：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单位盖章：</w:t>
            </w:r>
          </w:p>
          <w:p>
            <w:pPr>
              <w:spacing w:line="240" w:lineRule="auto"/>
              <w:ind w:firstLine="1327" w:firstLineChars="63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县公安局</w:t>
            </w:r>
          </w:p>
          <w:p>
            <w:pPr>
              <w:spacing w:line="240" w:lineRule="auto"/>
              <w:ind w:firstLine="20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该随迁子女父亲(母亲)持有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陕西</w:t>
            </w:r>
            <w:r>
              <w:rPr>
                <w:rFonts w:hint="eastAsia"/>
                <w:color w:val="000000"/>
                <w:sz w:val="21"/>
                <w:szCs w:val="21"/>
              </w:rPr>
              <w:t>居住证起始于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月，截至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2021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月，已满1年以上。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经办人签字：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单位盖章：</w:t>
            </w:r>
          </w:p>
          <w:p>
            <w:pPr>
              <w:spacing w:line="240" w:lineRule="auto"/>
              <w:ind w:firstLine="735" w:firstLineChars="35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县人社局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3458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该随迁子女父亲(母亲) 在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佳</w:t>
            </w:r>
            <w:r>
              <w:rPr>
                <w:rFonts w:hint="eastAsia"/>
                <w:color w:val="000000"/>
                <w:sz w:val="21"/>
                <w:szCs w:val="21"/>
              </w:rPr>
              <w:t>缴纳职工基本养老保险金起始于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20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月，截至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2021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月，已满1年以上。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经办人签字：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单位盖章：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年   月   日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县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招生考试中心</w:t>
            </w:r>
            <w:r>
              <w:rPr>
                <w:rFonts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经办人签字：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单位盖章：</w:t>
            </w:r>
          </w:p>
          <w:p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年   月 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 xml:space="preserve">                             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F2EB5"/>
    <w:rsid w:val="016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250"/>
      <w:ind w:firstLine="10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2021-04-07T01:50:00Z</dcterms:created>
  <dc:creator>闷，</dc:creator>
  <cp:lastModifiedBy>闷，</cp:lastModifiedBy>
  <dcterms:modified xsi:type="dcterms:W3CDTF">2021-04-07T01:50:52Z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