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1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1"/>
          <w:kern w:val="0"/>
          <w:sz w:val="44"/>
          <w:szCs w:val="44"/>
          <w:lang w:val="en-US" w:eastAsia="zh-CN"/>
        </w:rPr>
        <w:t>佳县第二届文学艺术奖评奖申报表</w:t>
      </w:r>
    </w:p>
    <w:bookmarkEnd w:id="0"/>
    <w:tbl>
      <w:tblPr>
        <w:tblStyle w:val="3"/>
        <w:tblW w:w="8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365"/>
        <w:gridCol w:w="86"/>
        <w:gridCol w:w="1214"/>
        <w:gridCol w:w="338"/>
        <w:gridCol w:w="342"/>
        <w:gridCol w:w="1350"/>
        <w:gridCol w:w="821"/>
        <w:gridCol w:w="810"/>
        <w:gridCol w:w="289"/>
        <w:gridCol w:w="240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0" w:hRule="atLeast"/>
          <w:jc w:val="center"/>
        </w:trPr>
        <w:tc>
          <w:tcPr>
            <w:tcW w:w="19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6971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9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所属文艺门类</w:t>
            </w:r>
          </w:p>
        </w:tc>
        <w:tc>
          <w:tcPr>
            <w:tcW w:w="163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所属小类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完成时间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9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作品发表、出版、上演、上映、播出、参展、获奖等情况</w:t>
            </w:r>
          </w:p>
        </w:tc>
        <w:tc>
          <w:tcPr>
            <w:tcW w:w="6971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申报人情况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近期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何级艺术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协会会员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33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职务（职称）</w:t>
            </w:r>
          </w:p>
        </w:tc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333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33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3" w:hRule="atLeast"/>
          <w:jc w:val="center"/>
        </w:trPr>
        <w:tc>
          <w:tcPr>
            <w:tcW w:w="19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申报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主要文艺成就</w:t>
            </w:r>
          </w:p>
        </w:tc>
        <w:tc>
          <w:tcPr>
            <w:tcW w:w="6971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  <w:jc w:val="center"/>
        </w:trPr>
        <w:tc>
          <w:tcPr>
            <w:tcW w:w="3247" w:type="dxa"/>
            <w:gridSpan w:val="4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申报作品完成类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型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（个人、合作、集体）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参与人员及分工</w:t>
            </w:r>
          </w:p>
        </w:tc>
        <w:tc>
          <w:tcPr>
            <w:tcW w:w="5671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03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申报何种奖项</w:t>
            </w:r>
          </w:p>
        </w:tc>
        <w:tc>
          <w:tcPr>
            <w:tcW w:w="6885" w:type="dxa"/>
            <w:gridSpan w:val="9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5" w:hRule="atLeast"/>
          <w:jc w:val="center"/>
        </w:trPr>
        <w:tc>
          <w:tcPr>
            <w:tcW w:w="203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申报奖项理由与依据</w:t>
            </w:r>
          </w:p>
        </w:tc>
        <w:tc>
          <w:tcPr>
            <w:tcW w:w="6885" w:type="dxa"/>
            <w:gridSpan w:val="9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203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申报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所在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艺术协会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6885" w:type="dxa"/>
            <w:gridSpan w:val="9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right="0" w:firstLine="5040" w:firstLineChars="180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（公章）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2033" w:type="dxa"/>
            <w:gridSpan w:val="3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申报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所在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单位意见</w:t>
            </w:r>
          </w:p>
        </w:tc>
        <w:tc>
          <w:tcPr>
            <w:tcW w:w="6885" w:type="dxa"/>
            <w:gridSpan w:val="9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ab/>
            </w:r>
            <w:r>
              <w:rPr>
                <w:rFonts w:hint="eastAsia" w:asciiTheme="minorHAnsi" w:eastAsiaTheme="minorEastAsia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（公章）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03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评委会办公室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初审意见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5" w:type="dxa"/>
            <w:gridSpan w:val="9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4760" w:firstLineChars="170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（公章）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                                 年  月  日</w:t>
            </w:r>
          </w:p>
        </w:tc>
      </w:tr>
    </w:tbl>
    <w:p>
      <w:r>
        <w:rPr>
          <w:rFonts w:hint="eastAsia" w:ascii="仿宋" w:hAnsi="仿宋" w:eastAsia="仿宋" w:cs="仿宋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说明：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.“所属文艺门类”是指文学、戏剧、音乐、美术、书法、舞蹈、摄影、电影、电视（含广播文艺）、曲艺、民间文艺、杂技(含魔术）、文艺理论评论等门类；2.“所属小类”指各门类下的一级分类，如文学中诗歌、小说、散文，美术中的中国画、油画、版画、水彩等；3.“申报人所在艺术协会意见”，没有加入艺术协会的可以不填；4.“申报人所在单位意见”，无工作单位的，填写户籍地所在村、组或社区意见。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E2605"/>
    <w:rsid w:val="24EE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2020-10-26T07:26:00Z</dcterms:created>
  <dc:creator>秀外慧中A</dc:creator>
  <cp:lastModifiedBy>秀外慧中A</cp:lastModifiedBy>
  <dcterms:modified xsi:type="dcterms:W3CDTF">2020-10-26T07:43:14Z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