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A74" w:rsidRDefault="00C7211A">
      <w:pPr>
        <w:ind w:firstLine="482"/>
        <w:jc w:val="center"/>
        <w:rPr>
          <w:rFonts w:cs="Times New Roman"/>
          <w:b/>
          <w:bCs/>
          <w:szCs w:val="32"/>
        </w:rPr>
      </w:pPr>
      <w:r>
        <w:rPr>
          <w:rFonts w:cs="Times New Roman" w:hint="eastAsia"/>
          <w:b/>
          <w:bCs/>
          <w:szCs w:val="32"/>
        </w:rPr>
        <w:t>佳县王家砭镇污水处理厂建设项目</w:t>
      </w:r>
    </w:p>
    <w:p w:rsidR="00A92A74" w:rsidRDefault="00164548">
      <w:pPr>
        <w:ind w:firstLine="482"/>
        <w:jc w:val="center"/>
        <w:rPr>
          <w:rFonts w:cs="Times New Roman"/>
          <w:b/>
          <w:bCs/>
          <w:szCs w:val="32"/>
        </w:rPr>
      </w:pPr>
      <w:r>
        <w:rPr>
          <w:rFonts w:cs="Times New Roman" w:hint="eastAsia"/>
          <w:b/>
          <w:bCs/>
          <w:szCs w:val="32"/>
        </w:rPr>
        <w:t>（固废污染防治设施）竣工环境保护验收意见</w:t>
      </w:r>
    </w:p>
    <w:p w:rsidR="00A92A74" w:rsidRDefault="00A92A74">
      <w:pPr>
        <w:pStyle w:val="2"/>
        <w:spacing w:before="156"/>
        <w:ind w:firstLine="562"/>
      </w:pPr>
    </w:p>
    <w:p w:rsidR="00A92A74" w:rsidRDefault="00164548">
      <w:pPr>
        <w:ind w:firstLine="480"/>
      </w:pPr>
      <w:r>
        <w:rPr>
          <w:rFonts w:hint="eastAsia"/>
        </w:rPr>
        <w:t>2019</w:t>
      </w:r>
      <w:r>
        <w:rPr>
          <w:rFonts w:hint="eastAsia"/>
        </w:rPr>
        <w:t>年</w:t>
      </w:r>
      <w:r w:rsidR="00C7211A">
        <w:rPr>
          <w:rFonts w:hint="eastAsia"/>
        </w:rPr>
        <w:t>5</w:t>
      </w:r>
      <w:r>
        <w:rPr>
          <w:rFonts w:hint="eastAsia"/>
        </w:rPr>
        <w:t>月</w:t>
      </w:r>
      <w:r>
        <w:rPr>
          <w:rFonts w:hint="eastAsia"/>
        </w:rPr>
        <w:t>2</w:t>
      </w:r>
      <w:r w:rsidR="00C7211A">
        <w:rPr>
          <w:rFonts w:hint="eastAsia"/>
        </w:rPr>
        <w:t>3</w:t>
      </w:r>
      <w:r>
        <w:rPr>
          <w:rFonts w:hint="eastAsia"/>
        </w:rPr>
        <w:t>日，佳县环境保护局在佳县</w:t>
      </w:r>
      <w:r>
        <w:rPr>
          <w:rFonts w:cs="Times New Roman" w:hint="eastAsia"/>
          <w:color w:val="000000"/>
        </w:rPr>
        <w:t>主持召开了</w:t>
      </w:r>
      <w:r w:rsidR="00C7211A">
        <w:rPr>
          <w:rFonts w:cs="Times New Roman" w:hint="eastAsia"/>
          <w:bCs/>
          <w:color w:val="000000"/>
        </w:rPr>
        <w:t>佳县王家砭镇污水处理厂建设项目</w:t>
      </w:r>
      <w:r>
        <w:rPr>
          <w:rFonts w:cs="Times New Roman" w:hint="eastAsia"/>
          <w:bCs/>
          <w:color w:val="000000"/>
        </w:rPr>
        <w:t>（固体废物污染防治措施）</w:t>
      </w:r>
      <w:r>
        <w:rPr>
          <w:rFonts w:hint="eastAsia"/>
        </w:rPr>
        <w:t>竣工环境保护验收会，参加会议的有佳县监察大队、佳县环境监测站、</w:t>
      </w:r>
      <w:r>
        <w:rPr>
          <w:rFonts w:cs="Times New Roman" w:hint="eastAsia"/>
        </w:rPr>
        <w:t>验收调查报告编制单位</w:t>
      </w:r>
      <w:r>
        <w:rPr>
          <w:rFonts w:hint="eastAsia"/>
        </w:rPr>
        <w:t>（</w:t>
      </w:r>
      <w:r w:rsidR="00C7211A">
        <w:rPr>
          <w:rFonts w:hint="eastAsia"/>
        </w:rPr>
        <w:t>榆林市</w:t>
      </w:r>
      <w:r>
        <w:rPr>
          <w:rFonts w:hint="eastAsia"/>
        </w:rPr>
        <w:t>强盛环保科技有限公司）、项目建设单位（榆佳工业园区管理委员会）的代表及特邀专家。会议成立了验收小组（名单附后）。</w:t>
      </w:r>
    </w:p>
    <w:p w:rsidR="00A92A74" w:rsidRDefault="00164548">
      <w:pPr>
        <w:ind w:firstLine="480"/>
      </w:pPr>
      <w:r>
        <w:rPr>
          <w:rFonts w:hint="eastAsia"/>
        </w:rPr>
        <w:t>会前，验收组对项目固废环境保护设施落实情况进行了现场核查，会议听取了建设单位对项目环境保护工作执行情况的介绍竣工环境保护验收调查报告情况的汇报。根据项目竣工环境保护验收调查报告对照《建设项目竣工环境保护验收暂行办法》，严格依照国家有关法律法规、建设项目竣工环境保护验收技术指南</w:t>
      </w:r>
      <w:r>
        <w:rPr>
          <w:rFonts w:hint="eastAsia"/>
        </w:rPr>
        <w:t>/</w:t>
      </w:r>
      <w:r>
        <w:rPr>
          <w:rFonts w:hint="eastAsia"/>
        </w:rPr>
        <w:t>规范、项目环境影响报告书和环评批复等要求对本项目进行验收，提出意见如下：</w:t>
      </w:r>
    </w:p>
    <w:p w:rsidR="00A92A74" w:rsidRDefault="00164548">
      <w:pPr>
        <w:ind w:firstLine="482"/>
        <w:rPr>
          <w:b/>
          <w:bCs/>
        </w:rPr>
      </w:pPr>
      <w:r>
        <w:rPr>
          <w:rFonts w:hint="eastAsia"/>
          <w:b/>
          <w:bCs/>
        </w:rPr>
        <w:t>一、工程建设基本情况</w:t>
      </w:r>
    </w:p>
    <w:p w:rsidR="0007032D" w:rsidRPr="00B276DB" w:rsidRDefault="0007032D" w:rsidP="0007032D">
      <w:pPr>
        <w:ind w:firstLine="480"/>
        <w:rPr>
          <w:spacing w:val="-6"/>
        </w:rPr>
      </w:pPr>
      <w:r w:rsidRPr="00126FFA">
        <w:rPr>
          <w:rFonts w:hAnsi="宋体"/>
        </w:rPr>
        <w:t>佳县王家砭镇污水处理厂建设项目位于王家</w:t>
      </w:r>
      <w:r w:rsidRPr="00B276DB">
        <w:rPr>
          <w:rFonts w:hAnsi="宋体"/>
        </w:rPr>
        <w:t>砭镇佳芦河北</w:t>
      </w:r>
      <w:r w:rsidRPr="00B276DB">
        <w:t>1.0km</w:t>
      </w:r>
      <w:r w:rsidRPr="00B276DB">
        <w:rPr>
          <w:rFonts w:hAnsi="宋体"/>
        </w:rPr>
        <w:t>处，</w:t>
      </w:r>
      <w:r w:rsidRPr="00B276DB">
        <w:rPr>
          <w:rFonts w:hAnsi="宋体"/>
          <w:bCs/>
        </w:rPr>
        <w:t>总占地面积</w:t>
      </w:r>
      <w:smartTag w:uri="urn:schemas-microsoft-com:office:smarttags" w:element="chmetcnv">
        <w:smartTagPr>
          <w:attr w:name="TCSC" w:val="0"/>
          <w:attr w:name="NumberType" w:val="1"/>
          <w:attr w:name="Negative" w:val="False"/>
          <w:attr w:name="HasSpace" w:val="False"/>
          <w:attr w:name="SourceValue" w:val="17500"/>
          <w:attr w:name="UnitName" w:val="m2"/>
        </w:smartTagPr>
        <w:r w:rsidRPr="00B276DB">
          <w:t>17500m</w:t>
        </w:r>
        <w:r w:rsidRPr="00B276DB">
          <w:rPr>
            <w:bCs/>
            <w:vertAlign w:val="superscript"/>
          </w:rPr>
          <w:t>2</w:t>
        </w:r>
      </w:smartTag>
      <w:r w:rsidRPr="00B276DB">
        <w:rPr>
          <w:rFonts w:hAnsi="宋体"/>
          <w:bCs/>
        </w:rPr>
        <w:t>。</w:t>
      </w:r>
      <w:r w:rsidRPr="00B276DB">
        <w:rPr>
          <w:rFonts w:hAnsi="宋体" w:hint="eastAsia"/>
          <w:bCs/>
        </w:rPr>
        <w:t>项目</w:t>
      </w:r>
      <w:r w:rsidRPr="00B276DB">
        <w:rPr>
          <w:spacing w:val="-6"/>
        </w:rPr>
        <w:t>建设内容由预处理系统、主处理系统、深度处理系统、污泥处理系统等主体工程组成，其中污水处理系统中的预处理系统、深度处理系统及公用部分的土建</w:t>
      </w:r>
      <w:r w:rsidRPr="00B276DB">
        <w:rPr>
          <w:rFonts w:hint="eastAsia"/>
          <w:spacing w:val="-6"/>
        </w:rPr>
        <w:t>。先行建设</w:t>
      </w:r>
      <w:r w:rsidRPr="00B276DB">
        <w:rPr>
          <w:rFonts w:hint="eastAsia"/>
          <w:szCs w:val="22"/>
        </w:rPr>
        <w:t>规模为</w:t>
      </w:r>
      <w:r w:rsidRPr="00B276DB">
        <w:rPr>
          <w:spacing w:val="-6"/>
        </w:rPr>
        <w:t>3</w:t>
      </w:r>
      <w:r w:rsidRPr="00B276DB">
        <w:rPr>
          <w:rFonts w:hint="eastAsia"/>
          <w:spacing w:val="-6"/>
        </w:rPr>
        <w:t>2</w:t>
      </w:r>
      <w:r w:rsidRPr="00B276DB">
        <w:rPr>
          <w:spacing w:val="-6"/>
        </w:rPr>
        <w:t>00m</w:t>
      </w:r>
      <w:r w:rsidRPr="00B276DB">
        <w:rPr>
          <w:spacing w:val="-6"/>
          <w:vertAlign w:val="superscript"/>
        </w:rPr>
        <w:t>3</w:t>
      </w:r>
      <w:r w:rsidRPr="00B276DB">
        <w:rPr>
          <w:spacing w:val="-6"/>
        </w:rPr>
        <w:t>/d</w:t>
      </w:r>
      <w:r w:rsidRPr="00B276DB">
        <w:rPr>
          <w:spacing w:val="-6"/>
        </w:rPr>
        <w:t>，预留远期设备安装位置；主处理系统的土建及设备安装均预留。</w:t>
      </w:r>
    </w:p>
    <w:p w:rsidR="0007032D" w:rsidRDefault="0007032D" w:rsidP="0007032D">
      <w:pPr>
        <w:ind w:firstLine="480"/>
        <w:rPr>
          <w:rFonts w:eastAsiaTheme="minorEastAsia" w:hAnsiTheme="minorEastAsia" w:cs="Times New Roman"/>
          <w:kern w:val="0"/>
        </w:rPr>
      </w:pPr>
      <w:r w:rsidRPr="00B276DB">
        <w:rPr>
          <w:rFonts w:eastAsiaTheme="minorEastAsia" w:hAnsiTheme="minorEastAsia" w:cs="Times New Roman"/>
          <w:kern w:val="0"/>
        </w:rPr>
        <w:t>项目在筹建过程中，王家砭镇的生活污水自行处理，不纳入本污水处理厂，园区的生产废水自行处理后回用，暂不纳入本污水处理厂，而园区少量生活污水处理又迫在眉睫。鉴于这种情况，建设单位为适应园区发展，先行建设生活污水处理设施，后续随着园区的招商引资发展，入住企业需排放工业污水时立即建设环评中的工业污水处理设施，建设单位已预留此部分工程的场地、资金。</w:t>
      </w:r>
    </w:p>
    <w:p w:rsidR="0007032D" w:rsidRPr="00B276DB" w:rsidRDefault="0007032D" w:rsidP="0007032D">
      <w:pPr>
        <w:ind w:firstLine="480"/>
        <w:rPr>
          <w:rFonts w:eastAsiaTheme="minorEastAsia" w:cs="Times New Roman"/>
        </w:rPr>
      </w:pPr>
      <w:r w:rsidRPr="00B276DB">
        <w:rPr>
          <w:rFonts w:eastAsiaTheme="minorEastAsia" w:hAnsiTheme="minorEastAsia" w:cs="Times New Roman"/>
          <w:kern w:val="0"/>
        </w:rPr>
        <w:t>本次验收仅对先行建设的生活污水处理部分（处理规模</w:t>
      </w:r>
      <w:r w:rsidRPr="00B276DB">
        <w:rPr>
          <w:rFonts w:eastAsiaTheme="minorEastAsia" w:cs="Times New Roman"/>
          <w:kern w:val="0"/>
        </w:rPr>
        <w:t>:</w:t>
      </w:r>
      <w:r w:rsidRPr="00B276DB">
        <w:rPr>
          <w:rFonts w:eastAsiaTheme="minorEastAsia" w:cs="Times New Roman"/>
        </w:rPr>
        <w:t>3200m</w:t>
      </w:r>
      <w:r w:rsidRPr="00B276DB">
        <w:rPr>
          <w:rFonts w:eastAsiaTheme="minorEastAsia" w:cs="Times New Roman"/>
          <w:vertAlign w:val="superscript"/>
        </w:rPr>
        <w:t>3</w:t>
      </w:r>
      <w:r w:rsidRPr="00B276DB">
        <w:rPr>
          <w:rFonts w:eastAsiaTheme="minorEastAsia" w:cs="Times New Roman"/>
        </w:rPr>
        <w:t>/d</w:t>
      </w:r>
      <w:r w:rsidRPr="00B276DB">
        <w:rPr>
          <w:rFonts w:eastAsiaTheme="minorEastAsia" w:hAnsiTheme="minorEastAsia" w:cs="Times New Roman"/>
        </w:rPr>
        <w:t>（包含</w:t>
      </w:r>
      <w:r w:rsidRPr="00B276DB">
        <w:rPr>
          <w:rFonts w:eastAsiaTheme="minorEastAsia" w:cs="Times New Roman"/>
        </w:rPr>
        <w:t>200m</w:t>
      </w:r>
      <w:r w:rsidRPr="00B276DB">
        <w:rPr>
          <w:rFonts w:eastAsiaTheme="minorEastAsia" w:cs="Times New Roman"/>
          <w:vertAlign w:val="superscript"/>
        </w:rPr>
        <w:t>3</w:t>
      </w:r>
      <w:r w:rsidRPr="00B276DB">
        <w:rPr>
          <w:rFonts w:eastAsiaTheme="minorEastAsia" w:cs="Times New Roman"/>
        </w:rPr>
        <w:t>/d</w:t>
      </w:r>
      <w:r w:rsidRPr="00B276DB">
        <w:rPr>
          <w:rFonts w:eastAsiaTheme="minorEastAsia" w:hAnsiTheme="minorEastAsia" w:cs="Times New Roman"/>
        </w:rPr>
        <w:t>的</w:t>
      </w:r>
      <w:r w:rsidRPr="00B276DB">
        <w:rPr>
          <w:rFonts w:eastAsiaTheme="minorEastAsia" w:cs="Times New Roman"/>
        </w:rPr>
        <w:t xml:space="preserve"> MBR</w:t>
      </w:r>
      <w:r w:rsidRPr="00B276DB">
        <w:rPr>
          <w:rFonts w:eastAsiaTheme="minorEastAsia" w:hAnsiTheme="minorEastAsia" w:cs="Times New Roman"/>
        </w:rPr>
        <w:t>一体化污水处理设备）</w:t>
      </w:r>
      <w:r w:rsidRPr="00B276DB">
        <w:rPr>
          <w:rFonts w:eastAsiaTheme="minorEastAsia" w:hAnsiTheme="minorEastAsia" w:cs="Times New Roman"/>
          <w:kern w:val="0"/>
        </w:rPr>
        <w:t>）进行验收。</w:t>
      </w:r>
    </w:p>
    <w:p w:rsidR="00C7211A" w:rsidRDefault="00C7211A" w:rsidP="00C7211A">
      <w:pPr>
        <w:ind w:firstLine="480"/>
      </w:pPr>
      <w:r>
        <w:rPr>
          <w:rFonts w:hint="eastAsia"/>
        </w:rPr>
        <w:t>2</w:t>
      </w:r>
      <w:r>
        <w:rPr>
          <w:rFonts w:hint="eastAsia"/>
        </w:rPr>
        <w:t>、建设过程及环保审批情况</w:t>
      </w:r>
    </w:p>
    <w:p w:rsidR="00C7211A" w:rsidRDefault="00C7211A" w:rsidP="00C7211A">
      <w:pPr>
        <w:ind w:firstLine="480"/>
        <w:rPr>
          <w:rFonts w:hAnsi="宋体"/>
        </w:rPr>
      </w:pPr>
      <w:r w:rsidRPr="004B3008">
        <w:t>2015</w:t>
      </w:r>
      <w:r w:rsidRPr="004B3008">
        <w:rPr>
          <w:rFonts w:hAnsi="宋体"/>
        </w:rPr>
        <w:t>年</w:t>
      </w:r>
      <w:r w:rsidRPr="004B3008">
        <w:t>10</w:t>
      </w:r>
      <w:r w:rsidRPr="004B3008">
        <w:rPr>
          <w:rFonts w:hAnsi="宋体"/>
        </w:rPr>
        <w:t>月</w:t>
      </w:r>
      <w:r w:rsidRPr="004B3008">
        <w:t>20</w:t>
      </w:r>
      <w:r w:rsidRPr="004B3008">
        <w:rPr>
          <w:rFonts w:hAnsi="宋体"/>
        </w:rPr>
        <w:t>日，佳县发展改革局以佳政发改发</w:t>
      </w:r>
      <w:r w:rsidRPr="004B3008">
        <w:t>[2015]243</w:t>
      </w:r>
      <w:r w:rsidRPr="004B3008">
        <w:rPr>
          <w:rFonts w:hAnsi="宋体"/>
        </w:rPr>
        <w:t>号文对项目予以备案；</w:t>
      </w:r>
    </w:p>
    <w:p w:rsidR="00C7211A" w:rsidRDefault="00C7211A" w:rsidP="00C7211A">
      <w:pPr>
        <w:ind w:firstLine="520"/>
        <w:rPr>
          <w:rFonts w:hAnsi="宋体"/>
          <w:spacing w:val="10"/>
        </w:rPr>
      </w:pPr>
      <w:r w:rsidRPr="004B3008">
        <w:rPr>
          <w:spacing w:val="10"/>
        </w:rPr>
        <w:t>2016</w:t>
      </w:r>
      <w:r w:rsidRPr="004B3008">
        <w:rPr>
          <w:rFonts w:hAnsi="宋体"/>
          <w:spacing w:val="10"/>
        </w:rPr>
        <w:t>年</w:t>
      </w:r>
      <w:r w:rsidRPr="004B3008">
        <w:rPr>
          <w:spacing w:val="10"/>
        </w:rPr>
        <w:t>2</w:t>
      </w:r>
      <w:r w:rsidRPr="004B3008">
        <w:rPr>
          <w:rFonts w:hAnsi="宋体"/>
          <w:spacing w:val="10"/>
        </w:rPr>
        <w:t>月，</w:t>
      </w:r>
      <w:r w:rsidRPr="004B3008">
        <w:rPr>
          <w:rFonts w:hAnsi="宋体"/>
        </w:rPr>
        <w:t>佳县东方红投资有限责任公司</w:t>
      </w:r>
      <w:r w:rsidRPr="004B3008">
        <w:rPr>
          <w:rFonts w:hAnsi="宋体"/>
          <w:spacing w:val="10"/>
        </w:rPr>
        <w:t>委托榆林市环境科技咨询服务有限公司编制完成该项目的环境影响评价报告表；</w:t>
      </w:r>
    </w:p>
    <w:p w:rsidR="00C7211A" w:rsidRDefault="00C7211A" w:rsidP="00C7211A">
      <w:pPr>
        <w:ind w:firstLine="520"/>
        <w:rPr>
          <w:rFonts w:hAnsi="宋体"/>
          <w:kern w:val="0"/>
        </w:rPr>
      </w:pPr>
      <w:r w:rsidRPr="004B3008">
        <w:rPr>
          <w:spacing w:val="10"/>
        </w:rPr>
        <w:t>2016</w:t>
      </w:r>
      <w:r w:rsidRPr="004B3008">
        <w:rPr>
          <w:rFonts w:hAnsi="宋体"/>
          <w:spacing w:val="10"/>
        </w:rPr>
        <w:t>年</w:t>
      </w:r>
      <w:r w:rsidRPr="004B3008">
        <w:rPr>
          <w:spacing w:val="10"/>
        </w:rPr>
        <w:t>6</w:t>
      </w:r>
      <w:r w:rsidRPr="004B3008">
        <w:rPr>
          <w:rFonts w:hAnsi="宋体"/>
          <w:spacing w:val="10"/>
        </w:rPr>
        <w:t>月</w:t>
      </w:r>
      <w:r w:rsidRPr="004B3008">
        <w:rPr>
          <w:spacing w:val="10"/>
        </w:rPr>
        <w:t>16</w:t>
      </w:r>
      <w:r w:rsidRPr="004B3008">
        <w:rPr>
          <w:rFonts w:hAnsi="宋体"/>
          <w:spacing w:val="10"/>
        </w:rPr>
        <w:t>日，佳县环境保护局以佳环发</w:t>
      </w:r>
      <w:r w:rsidRPr="004B3008">
        <w:rPr>
          <w:spacing w:val="10"/>
        </w:rPr>
        <w:t>[2016]24</w:t>
      </w:r>
      <w:r w:rsidRPr="004B3008">
        <w:rPr>
          <w:rFonts w:hAnsi="宋体"/>
          <w:spacing w:val="10"/>
        </w:rPr>
        <w:t>号</w:t>
      </w:r>
      <w:r w:rsidRPr="004B3008">
        <w:rPr>
          <w:rFonts w:hAnsi="宋体"/>
          <w:kern w:val="0"/>
        </w:rPr>
        <w:t>文对该项目环境影响</w:t>
      </w:r>
      <w:r w:rsidRPr="004B3008">
        <w:rPr>
          <w:rFonts w:hAnsi="宋体"/>
          <w:kern w:val="0"/>
        </w:rPr>
        <w:lastRenderedPageBreak/>
        <w:t>报告表予以批复</w:t>
      </w:r>
      <w:r>
        <w:rPr>
          <w:rFonts w:hAnsi="宋体" w:hint="eastAsia"/>
          <w:kern w:val="0"/>
        </w:rPr>
        <w:t>；</w:t>
      </w:r>
    </w:p>
    <w:p w:rsidR="00C7211A" w:rsidRDefault="00C7211A" w:rsidP="00C7211A">
      <w:pPr>
        <w:ind w:firstLine="472"/>
      </w:pPr>
      <w:r>
        <w:rPr>
          <w:rFonts w:hAnsi="宋体" w:hint="eastAsia"/>
          <w:spacing w:val="-2"/>
        </w:rPr>
        <w:t>2019</w:t>
      </w:r>
      <w:r>
        <w:rPr>
          <w:rFonts w:hAnsi="宋体" w:hint="eastAsia"/>
          <w:spacing w:val="-2"/>
        </w:rPr>
        <w:t>年</w:t>
      </w:r>
      <w:r>
        <w:rPr>
          <w:rFonts w:hAnsi="宋体" w:hint="eastAsia"/>
          <w:spacing w:val="-2"/>
        </w:rPr>
        <w:t>1</w:t>
      </w:r>
      <w:r>
        <w:rPr>
          <w:rFonts w:hAnsi="宋体" w:hint="eastAsia"/>
          <w:spacing w:val="-2"/>
        </w:rPr>
        <w:t>月，</w:t>
      </w:r>
      <w:r>
        <w:rPr>
          <w:color w:val="000000"/>
          <w:szCs w:val="22"/>
        </w:rPr>
        <w:t>陕西众晟建设投资管理有限公司</w:t>
      </w:r>
      <w:r>
        <w:rPr>
          <w:rFonts w:hint="eastAsia"/>
          <w:color w:val="000000"/>
          <w:szCs w:val="22"/>
        </w:rPr>
        <w:t>编制完成了</w:t>
      </w:r>
      <w:r>
        <w:t>《佳县王家砭镇污水处理厂建设项目环境监理报告》</w:t>
      </w:r>
      <w:r>
        <w:rPr>
          <w:rFonts w:hint="eastAsia"/>
        </w:rPr>
        <w:t>，目前已上报佳县环境保护局。</w:t>
      </w:r>
    </w:p>
    <w:p w:rsidR="00C7211A" w:rsidRDefault="00C7211A" w:rsidP="00C7211A">
      <w:pPr>
        <w:ind w:firstLine="480"/>
        <w:rPr>
          <w:color w:val="000000"/>
        </w:rPr>
      </w:pPr>
      <w:r>
        <w:rPr>
          <w:rFonts w:hint="eastAsia"/>
          <w:color w:val="000000"/>
        </w:rPr>
        <w:t>佳县王家砭镇污水处理厂建设项目</w:t>
      </w:r>
      <w:r>
        <w:rPr>
          <w:color w:val="000000"/>
        </w:rPr>
        <w:t>于</w:t>
      </w:r>
      <w:r>
        <w:rPr>
          <w:rFonts w:hint="eastAsia"/>
          <w:color w:val="000000"/>
        </w:rPr>
        <w:t>2017</w:t>
      </w:r>
      <w:r>
        <w:rPr>
          <w:rFonts w:hint="eastAsia"/>
          <w:color w:val="000000"/>
        </w:rPr>
        <w:t>年</w:t>
      </w:r>
      <w:r>
        <w:rPr>
          <w:rFonts w:hint="eastAsia"/>
          <w:color w:val="000000"/>
        </w:rPr>
        <w:t>3</w:t>
      </w:r>
      <w:r>
        <w:rPr>
          <w:rFonts w:hint="eastAsia"/>
          <w:color w:val="000000"/>
        </w:rPr>
        <w:t>月开工，</w:t>
      </w:r>
      <w:r>
        <w:rPr>
          <w:rFonts w:hint="eastAsia"/>
          <w:color w:val="000000"/>
        </w:rPr>
        <w:t>2018</w:t>
      </w:r>
      <w:r>
        <w:rPr>
          <w:color w:val="000000"/>
        </w:rPr>
        <w:t>年</w:t>
      </w:r>
      <w:r>
        <w:rPr>
          <w:rFonts w:hint="eastAsia"/>
          <w:color w:val="000000"/>
        </w:rPr>
        <w:t>4</w:t>
      </w:r>
      <w:r>
        <w:rPr>
          <w:color w:val="000000"/>
        </w:rPr>
        <w:t>月项目全部建成。工程自投用以来，各项主体设备及附属设施运行基本正常、稳定，均达到环保要求。</w:t>
      </w:r>
    </w:p>
    <w:p w:rsidR="00C7211A" w:rsidRDefault="00C7211A" w:rsidP="00C7211A">
      <w:pPr>
        <w:ind w:firstLine="476"/>
        <w:rPr>
          <w:spacing w:val="-1"/>
        </w:rPr>
      </w:pPr>
      <w:r>
        <w:rPr>
          <w:rFonts w:hint="eastAsia"/>
          <w:spacing w:val="-1"/>
        </w:rPr>
        <w:t>项目从立项至运行过程中无环境投诉、违法或处罚记录等。</w:t>
      </w:r>
    </w:p>
    <w:p w:rsidR="00A92A74" w:rsidRDefault="00164548">
      <w:pPr>
        <w:ind w:firstLine="480"/>
      </w:pPr>
      <w:r>
        <w:rPr>
          <w:rFonts w:hint="eastAsia"/>
        </w:rPr>
        <w:t>3</w:t>
      </w:r>
      <w:r>
        <w:rPr>
          <w:rFonts w:hint="eastAsia"/>
        </w:rPr>
        <w:t>、投资情况</w:t>
      </w:r>
    </w:p>
    <w:p w:rsidR="00A92A74" w:rsidRDefault="00164548">
      <w:pPr>
        <w:ind w:firstLine="480"/>
        <w:rPr>
          <w:spacing w:val="-1"/>
        </w:rPr>
      </w:pPr>
      <w:r>
        <w:rPr>
          <w:rFonts w:hint="eastAsia"/>
        </w:rPr>
        <w:t>实际总投资为</w:t>
      </w:r>
      <w:r w:rsidR="00C7211A">
        <w:rPr>
          <w:rFonts w:hint="eastAsia"/>
        </w:rPr>
        <w:t>3281</w:t>
      </w:r>
      <w:r>
        <w:rPr>
          <w:rFonts w:hint="eastAsia"/>
        </w:rPr>
        <w:t>万元，</w:t>
      </w:r>
      <w:r>
        <w:rPr>
          <w:rFonts w:hint="eastAsia"/>
          <w:spacing w:val="-1"/>
        </w:rPr>
        <w:t>其中固废污染防治设施共投资</w:t>
      </w:r>
      <w:r w:rsidR="0007032D">
        <w:rPr>
          <w:rFonts w:hint="eastAsia"/>
          <w:spacing w:val="-1"/>
        </w:rPr>
        <w:t>73.1</w:t>
      </w:r>
      <w:r>
        <w:rPr>
          <w:rFonts w:hint="eastAsia"/>
          <w:spacing w:val="-1"/>
        </w:rPr>
        <w:t>万元，约占总投资的</w:t>
      </w:r>
      <w:r w:rsidR="0007032D">
        <w:rPr>
          <w:rFonts w:hint="eastAsia"/>
        </w:rPr>
        <w:t>2.23</w:t>
      </w:r>
      <w:r>
        <w:rPr>
          <w:rFonts w:hint="eastAsia"/>
          <w:spacing w:val="-1"/>
        </w:rPr>
        <w:t>%</w:t>
      </w:r>
      <w:r>
        <w:rPr>
          <w:rFonts w:hint="eastAsia"/>
          <w:spacing w:val="-1"/>
        </w:rPr>
        <w:t>。</w:t>
      </w:r>
    </w:p>
    <w:p w:rsidR="00A92A74" w:rsidRDefault="00164548">
      <w:pPr>
        <w:widowControl/>
        <w:ind w:firstLine="480"/>
        <w:rPr>
          <w:rFonts w:cs="Times New Roman"/>
          <w:lang w:val="zh-CN"/>
        </w:rPr>
      </w:pPr>
      <w:r>
        <w:rPr>
          <w:rFonts w:cs="Times New Roman" w:hint="eastAsia"/>
          <w:lang w:val="zh-CN"/>
        </w:rPr>
        <w:t>4</w:t>
      </w:r>
      <w:r>
        <w:rPr>
          <w:rFonts w:cs="Times New Roman" w:hint="eastAsia"/>
          <w:lang w:val="zh-CN"/>
        </w:rPr>
        <w:t>、验收范围</w:t>
      </w:r>
    </w:p>
    <w:p w:rsidR="00A92A74" w:rsidRDefault="00164548">
      <w:pPr>
        <w:ind w:firstLine="480"/>
        <w:rPr>
          <w:rFonts w:cs="Times New Roman"/>
          <w:lang w:val="zh-CN"/>
        </w:rPr>
      </w:pPr>
      <w:r>
        <w:rPr>
          <w:rFonts w:cs="Times New Roman" w:hint="eastAsia"/>
          <w:lang w:val="zh-CN"/>
        </w:rPr>
        <w:t>根据《建设项目竣工环境保护验收暂行办法》（国环规评</w:t>
      </w:r>
      <w:r>
        <w:rPr>
          <w:rFonts w:cs="Times New Roman" w:hint="eastAsia"/>
          <w:lang w:val="zh-CN"/>
        </w:rPr>
        <w:t>[2017]4</w:t>
      </w:r>
      <w:r>
        <w:rPr>
          <w:rFonts w:cs="Times New Roman" w:hint="eastAsia"/>
          <w:lang w:val="zh-CN"/>
        </w:rPr>
        <w:t>号），本次验收范围为环境影响报告书及其批复文件规定的固体废物污染环境防治措施</w:t>
      </w:r>
      <w:r>
        <w:rPr>
          <w:rFonts w:cs="Times New Roman"/>
          <w:lang w:val="zh-CN"/>
        </w:rPr>
        <w:t>及其</w:t>
      </w:r>
      <w:r>
        <w:rPr>
          <w:rFonts w:cs="Times New Roman" w:hint="eastAsia"/>
          <w:lang w:val="zh-CN"/>
        </w:rPr>
        <w:t>运行效果。</w:t>
      </w:r>
    </w:p>
    <w:p w:rsidR="00A92A74" w:rsidRDefault="00164548">
      <w:pPr>
        <w:ind w:firstLine="482"/>
        <w:rPr>
          <w:rFonts w:cs="Times New Roman"/>
          <w:szCs w:val="32"/>
        </w:rPr>
      </w:pPr>
      <w:r>
        <w:rPr>
          <w:rFonts w:cs="Times New Roman"/>
          <w:b/>
          <w:bCs/>
          <w:szCs w:val="32"/>
        </w:rPr>
        <w:t>二、</w:t>
      </w:r>
      <w:r>
        <w:rPr>
          <w:rFonts w:cs="Times New Roman" w:hint="eastAsia"/>
          <w:b/>
          <w:bCs/>
          <w:szCs w:val="32"/>
        </w:rPr>
        <w:t>项目</w:t>
      </w:r>
      <w:r>
        <w:rPr>
          <w:rFonts w:cs="Times New Roman"/>
          <w:b/>
          <w:bCs/>
          <w:szCs w:val="32"/>
        </w:rPr>
        <w:t>变更情况</w:t>
      </w:r>
    </w:p>
    <w:p w:rsidR="00A92A74" w:rsidRDefault="00164548">
      <w:pPr>
        <w:pStyle w:val="a4"/>
        <w:ind w:firstLine="480"/>
      </w:pPr>
      <w:bookmarkStart w:id="0" w:name="_Toc499038691"/>
      <w:bookmarkStart w:id="1" w:name="_Toc476693649"/>
      <w:r>
        <w:rPr>
          <w:rFonts w:hint="eastAsia"/>
          <w:color w:val="auto"/>
        </w:rPr>
        <w:t>根据环保部《关于印发环评管理中部分行业建设项目重大变动清单的通知》（环办</w:t>
      </w:r>
      <w:r>
        <w:rPr>
          <w:rFonts w:hint="eastAsia"/>
          <w:color w:val="auto"/>
        </w:rPr>
        <w:t>[2015]52</w:t>
      </w:r>
      <w:r>
        <w:rPr>
          <w:rFonts w:hint="eastAsia"/>
          <w:color w:val="auto"/>
        </w:rPr>
        <w:t>号），</w:t>
      </w:r>
      <w:r>
        <w:rPr>
          <w:rFonts w:hint="eastAsia"/>
          <w:color w:val="auto"/>
          <w:lang w:val="zh-CN"/>
        </w:rPr>
        <w:t>项目规模，地点，性质、生产工艺未发生变化，污染防治措施未降低及弱化，无变动。</w:t>
      </w:r>
    </w:p>
    <w:bookmarkEnd w:id="0"/>
    <w:bookmarkEnd w:id="1"/>
    <w:p w:rsidR="00A92A74" w:rsidRDefault="00164548">
      <w:pPr>
        <w:ind w:firstLine="482"/>
        <w:rPr>
          <w:b/>
          <w:bCs/>
        </w:rPr>
      </w:pPr>
      <w:r>
        <w:rPr>
          <w:rFonts w:hint="eastAsia"/>
          <w:b/>
          <w:bCs/>
        </w:rPr>
        <w:t>三、环境保护设施建设情况</w:t>
      </w:r>
    </w:p>
    <w:p w:rsidR="00A92A74" w:rsidRDefault="00164548">
      <w:pPr>
        <w:pStyle w:val="a4"/>
        <w:ind w:firstLine="480"/>
      </w:pPr>
      <w:r>
        <w:rPr>
          <w:rFonts w:hint="eastAsia"/>
        </w:rPr>
        <w:t>1</w:t>
      </w:r>
      <w:r>
        <w:rPr>
          <w:rFonts w:hint="eastAsia"/>
        </w:rPr>
        <w:t>、</w:t>
      </w:r>
      <w:r>
        <w:rPr>
          <w:rFonts w:hint="eastAsia"/>
          <w:lang w:val="zh-CN"/>
        </w:rPr>
        <w:t>固体废物</w:t>
      </w:r>
      <w:r>
        <w:rPr>
          <w:lang w:val="zh-CN"/>
        </w:rPr>
        <w:t>排放及污染防治措施</w:t>
      </w:r>
    </w:p>
    <w:p w:rsidR="00C7211A" w:rsidRDefault="00C7211A" w:rsidP="00C7211A">
      <w:pPr>
        <w:ind w:firstLine="480"/>
        <w:rPr>
          <w:kern w:val="44"/>
          <w:szCs w:val="30"/>
        </w:rPr>
      </w:pPr>
      <w:r>
        <w:rPr>
          <w:rFonts w:hint="eastAsia"/>
          <w:kern w:val="44"/>
          <w:szCs w:val="30"/>
        </w:rPr>
        <w:t>项目产生的固废主要有污水处理厂污泥、栅渣及少量职工生活垃圾。</w:t>
      </w:r>
    </w:p>
    <w:p w:rsidR="00C7211A" w:rsidRDefault="00C7211A" w:rsidP="00C7211A">
      <w:pPr>
        <w:ind w:firstLine="480"/>
      </w:pPr>
      <w:r>
        <w:rPr>
          <w:kern w:val="44"/>
          <w:szCs w:val="30"/>
        </w:rPr>
        <w:t>项目设置</w:t>
      </w:r>
      <w:r w:rsidRPr="00FC44BD">
        <w:rPr>
          <w:kern w:val="44"/>
          <w:szCs w:val="30"/>
        </w:rPr>
        <w:t>一座污泥晾晒场（设阳光板棚、地面采取防渗措施），将污泥干化至含水率</w:t>
      </w:r>
      <w:r w:rsidRPr="00FC44BD">
        <w:rPr>
          <w:kern w:val="44"/>
          <w:szCs w:val="30"/>
        </w:rPr>
        <w:t>50%</w:t>
      </w:r>
      <w:r w:rsidRPr="00FC44BD">
        <w:rPr>
          <w:kern w:val="44"/>
          <w:szCs w:val="30"/>
        </w:rPr>
        <w:t>以下送至佳县王家砭镇垃圾处理场卫生填埋处置</w:t>
      </w:r>
      <w:r w:rsidRPr="00FC44BD">
        <w:rPr>
          <w:rFonts w:hint="eastAsia"/>
          <w:kern w:val="44"/>
          <w:szCs w:val="30"/>
        </w:rPr>
        <w:t>。</w:t>
      </w:r>
      <w:r w:rsidRPr="00FC44BD">
        <w:rPr>
          <w:rFonts w:hint="eastAsia"/>
        </w:rPr>
        <w:t>栅渣由螺旋压榨机压干后含水率较低，储存于污泥晾晒场，与污泥一起送佳县王家砭镇生活垃圾填埋场处置。</w:t>
      </w:r>
      <w:r>
        <w:rPr>
          <w:rFonts w:hint="eastAsia"/>
        </w:rPr>
        <w:t>项目</w:t>
      </w:r>
      <w:r w:rsidRPr="00FC44BD">
        <w:rPr>
          <w:rFonts w:hint="eastAsia"/>
        </w:rPr>
        <w:t>办公楼</w:t>
      </w:r>
      <w:r>
        <w:rPr>
          <w:rFonts w:hint="eastAsia"/>
        </w:rPr>
        <w:t>、</w:t>
      </w:r>
      <w:r w:rsidRPr="00FC44BD">
        <w:rPr>
          <w:rFonts w:hint="eastAsia"/>
        </w:rPr>
        <w:t>生活区设置垃圾桶，</w:t>
      </w:r>
      <w:r>
        <w:rPr>
          <w:rFonts w:hint="eastAsia"/>
        </w:rPr>
        <w:t>集中</w:t>
      </w:r>
      <w:r w:rsidRPr="00FC44BD">
        <w:rPr>
          <w:rFonts w:hint="eastAsia"/>
        </w:rPr>
        <w:t>收集后送往王家砭镇生活垃圾填埋场集中处置</w:t>
      </w:r>
      <w:r>
        <w:rPr>
          <w:rFonts w:hint="eastAsia"/>
        </w:rPr>
        <w:t>。</w:t>
      </w:r>
    </w:p>
    <w:p w:rsidR="00A92A74" w:rsidRDefault="00164548">
      <w:pPr>
        <w:ind w:firstLine="482"/>
        <w:rPr>
          <w:b/>
          <w:bCs/>
        </w:rPr>
      </w:pPr>
      <w:r>
        <w:rPr>
          <w:rFonts w:hint="eastAsia"/>
          <w:b/>
          <w:bCs/>
        </w:rPr>
        <w:t>四、环境保护设施调试效果</w:t>
      </w:r>
    </w:p>
    <w:p w:rsidR="00A92A74" w:rsidRDefault="00164548">
      <w:pPr>
        <w:ind w:firstLine="480"/>
      </w:pPr>
      <w:r>
        <w:rPr>
          <w:rFonts w:hint="eastAsia"/>
        </w:rPr>
        <w:t>1</w:t>
      </w:r>
      <w:r>
        <w:rPr>
          <w:rFonts w:hint="eastAsia"/>
        </w:rPr>
        <w:t>、工况负荷</w:t>
      </w:r>
    </w:p>
    <w:p w:rsidR="00C7211A" w:rsidRPr="00182AF1" w:rsidRDefault="00C7211A" w:rsidP="00C7211A">
      <w:pPr>
        <w:ind w:firstLine="480"/>
        <w:rPr>
          <w:b/>
        </w:rPr>
      </w:pPr>
      <w:r>
        <w:rPr>
          <w:rFonts w:hint="eastAsia"/>
        </w:rPr>
        <w:t>验收调查期间，项目主体工程工况稳定、环境保护设施运行正常</w:t>
      </w:r>
      <w:r w:rsidRPr="00182AF1">
        <w:t>。</w:t>
      </w:r>
    </w:p>
    <w:p w:rsidR="00A92A74" w:rsidRDefault="00164548">
      <w:pPr>
        <w:ind w:firstLine="480"/>
        <w:rPr>
          <w:lang w:val="zh-CN"/>
        </w:rPr>
      </w:pPr>
      <w:r>
        <w:rPr>
          <w:rFonts w:hint="eastAsia"/>
        </w:rPr>
        <w:t>2</w:t>
      </w:r>
      <w:r>
        <w:rPr>
          <w:rFonts w:hint="eastAsia"/>
        </w:rPr>
        <w:t>、</w:t>
      </w:r>
      <w:r>
        <w:rPr>
          <w:lang w:val="zh-CN"/>
        </w:rPr>
        <w:t>固废检查结果</w:t>
      </w:r>
    </w:p>
    <w:p w:rsidR="00C7211A" w:rsidRDefault="00C7211A" w:rsidP="00C7211A">
      <w:pPr>
        <w:ind w:firstLine="480"/>
      </w:pPr>
      <w:r w:rsidRPr="00182AF1">
        <w:rPr>
          <w:rFonts w:hint="eastAsia"/>
          <w:szCs w:val="28"/>
        </w:rPr>
        <w:t>项目</w:t>
      </w:r>
      <w:r>
        <w:rPr>
          <w:rFonts w:hint="eastAsia"/>
          <w:szCs w:val="28"/>
        </w:rPr>
        <w:t>产生的固废均为一般性固废，且均采取有效防治措施，</w:t>
      </w:r>
      <w:r>
        <w:rPr>
          <w:rFonts w:hint="eastAsia"/>
        </w:rPr>
        <w:t>固废处置率</w:t>
      </w:r>
      <w:r>
        <w:rPr>
          <w:rFonts w:hint="eastAsia"/>
        </w:rPr>
        <w:t>100%</w:t>
      </w:r>
      <w:r>
        <w:rPr>
          <w:rFonts w:hint="eastAsia"/>
        </w:rPr>
        <w:t>，对周围环境影响较小。</w:t>
      </w:r>
    </w:p>
    <w:p w:rsidR="00A92A74" w:rsidRDefault="00164548">
      <w:pPr>
        <w:keepNext/>
        <w:keepLines/>
        <w:ind w:firstLine="482"/>
        <w:outlineLvl w:val="2"/>
        <w:rPr>
          <w:b/>
        </w:rPr>
      </w:pPr>
      <w:r>
        <w:rPr>
          <w:rFonts w:hint="eastAsia"/>
          <w:b/>
          <w:color w:val="000000"/>
        </w:rPr>
        <w:lastRenderedPageBreak/>
        <w:t>五、</w:t>
      </w:r>
      <w:r>
        <w:rPr>
          <w:b/>
        </w:rPr>
        <w:t>环境管理调查结果</w:t>
      </w:r>
    </w:p>
    <w:p w:rsidR="00A92A74" w:rsidRDefault="00164548">
      <w:pPr>
        <w:ind w:firstLine="480"/>
      </w:pPr>
      <w:r>
        <w:t>本项目在建设期间履行了环境影响的审批手续，根据国务院第</w:t>
      </w:r>
      <w:r>
        <w:t>682</w:t>
      </w:r>
      <w:r>
        <w:t>号令《建设项目环境保护管理条例》的有关要求，在建设期间履行了环境影响的审批手续，从项目立项、环境影响评价、环境影响评价审批、设计、施工各项环保审批手续及有关资料基本齐全。环评及环评审批意见中要求建设的环保设施和采取的环保措施基本落实到位。</w:t>
      </w:r>
    </w:p>
    <w:p w:rsidR="00C7211A" w:rsidRDefault="00C7211A" w:rsidP="00C7211A">
      <w:pPr>
        <w:ind w:firstLine="480"/>
      </w:pPr>
      <w:r>
        <w:t>《</w:t>
      </w:r>
      <w:r w:rsidRPr="000634DE">
        <w:rPr>
          <w:rFonts w:hint="eastAsia"/>
          <w:szCs w:val="28"/>
        </w:rPr>
        <w:t>佳县王家砭镇污水处理厂建设项目</w:t>
      </w:r>
      <w:r>
        <w:rPr>
          <w:rFonts w:hint="eastAsia"/>
        </w:rPr>
        <w:t>突发环境事件应急预案</w:t>
      </w:r>
      <w:r>
        <w:t>》</w:t>
      </w:r>
      <w:r>
        <w:rPr>
          <w:rFonts w:hint="eastAsia"/>
        </w:rPr>
        <w:t>已</w:t>
      </w:r>
      <w:r>
        <w:t>编制完成，经</w:t>
      </w:r>
      <w:r>
        <w:rPr>
          <w:rFonts w:hint="eastAsia"/>
        </w:rPr>
        <w:t>佳县环境保护局</w:t>
      </w:r>
      <w:r>
        <w:t>备案登记，备案编号：</w:t>
      </w:r>
      <w:r w:rsidRPr="00182AF1">
        <w:rPr>
          <w:rFonts w:hint="eastAsia"/>
        </w:rPr>
        <w:t>61</w:t>
      </w:r>
      <w:r>
        <w:rPr>
          <w:rFonts w:hint="eastAsia"/>
        </w:rPr>
        <w:t>2729</w:t>
      </w:r>
      <w:r w:rsidRPr="00182AF1">
        <w:rPr>
          <w:rFonts w:hint="eastAsia"/>
        </w:rPr>
        <w:t>-2018-</w:t>
      </w:r>
      <w:r>
        <w:rPr>
          <w:rFonts w:hint="eastAsia"/>
        </w:rPr>
        <w:t>10</w:t>
      </w:r>
      <w:r w:rsidRPr="00182AF1">
        <w:rPr>
          <w:rFonts w:hint="eastAsia"/>
        </w:rPr>
        <w:t>-L</w:t>
      </w:r>
      <w:r>
        <w:t>。</w:t>
      </w:r>
    </w:p>
    <w:p w:rsidR="00A92A74" w:rsidRDefault="00164548">
      <w:pPr>
        <w:ind w:firstLine="482"/>
        <w:rPr>
          <w:b/>
        </w:rPr>
      </w:pPr>
      <w:r>
        <w:rPr>
          <w:rFonts w:hint="eastAsia"/>
          <w:b/>
        </w:rPr>
        <w:t>六、验收监测结论</w:t>
      </w:r>
    </w:p>
    <w:p w:rsidR="00A92A74" w:rsidRDefault="00164548">
      <w:pPr>
        <w:ind w:firstLine="480"/>
      </w:pPr>
      <w:r>
        <w:rPr>
          <w:rFonts w:hint="eastAsia"/>
        </w:rPr>
        <w:t>项目履行了环境影响评价审批手续，在建设中基本落实了环评及其批复提出的污染防治措施，项目总体上达到建设项目环境保护竣工验收条件。验收组根据《建设项目竣工环境保护验收暂行办法》中所规定的验收不合格情形对项目逐一对照核查，认为项目固体废物污染防治设施可以通过竣工环境保护验收。</w:t>
      </w:r>
    </w:p>
    <w:p w:rsidR="00A92A74" w:rsidRDefault="00164548" w:rsidP="0007032D">
      <w:pPr>
        <w:ind w:firstLine="482"/>
        <w:rPr>
          <w:b/>
        </w:rPr>
      </w:pPr>
      <w:r>
        <w:rPr>
          <w:rFonts w:hint="eastAsia"/>
          <w:b/>
        </w:rPr>
        <w:t>七、验收人员信息</w:t>
      </w:r>
    </w:p>
    <w:p w:rsidR="00A92A74" w:rsidRDefault="00164548">
      <w:pPr>
        <w:pStyle w:val="a9"/>
        <w:spacing w:before="0" w:beforeAutospacing="0" w:after="0" w:afterAutospacing="0"/>
        <w:ind w:firstLine="480"/>
        <w:rPr>
          <w:rFonts w:ascii="Times New Roman" w:hAnsi="Times New Roman" w:cstheme="minorBidi"/>
          <w:kern w:val="2"/>
        </w:rPr>
      </w:pPr>
      <w:r>
        <w:rPr>
          <w:rFonts w:ascii="Times New Roman" w:hAnsi="Times New Roman" w:cstheme="minorBidi" w:hint="eastAsia"/>
          <w:kern w:val="2"/>
        </w:rPr>
        <w:t>验收人员信息见附件。</w:t>
      </w:r>
    </w:p>
    <w:p w:rsidR="00A92A74" w:rsidRDefault="00164548">
      <w:pPr>
        <w:pStyle w:val="a9"/>
        <w:spacing w:before="0" w:beforeAutospacing="0" w:after="0" w:afterAutospacing="0"/>
        <w:ind w:firstLine="480"/>
        <w:jc w:val="center"/>
        <w:rPr>
          <w:rFonts w:ascii="Times New Roman" w:hAnsi="Times New Roman" w:cstheme="minorBidi"/>
          <w:kern w:val="2"/>
        </w:rPr>
      </w:pPr>
      <w:r>
        <w:rPr>
          <w:rFonts w:ascii="Times New Roman" w:hAnsi="Times New Roman" w:cstheme="minorBidi" w:hint="eastAsia"/>
          <w:kern w:val="2"/>
        </w:rPr>
        <w:t xml:space="preserve">                    </w:t>
      </w:r>
      <w:r>
        <w:rPr>
          <w:rFonts w:ascii="Times New Roman" w:hAnsi="Times New Roman" w:cstheme="minorBidi" w:hint="eastAsia"/>
          <w:kern w:val="2"/>
        </w:rPr>
        <w:t>验收组</w:t>
      </w:r>
    </w:p>
    <w:p w:rsidR="00A92A74" w:rsidRDefault="00164548">
      <w:pPr>
        <w:pStyle w:val="a9"/>
        <w:spacing w:before="0" w:beforeAutospacing="0" w:after="0" w:afterAutospacing="0"/>
        <w:ind w:firstLine="480"/>
        <w:rPr>
          <w:rFonts w:ascii="Times New Roman" w:hAnsi="Times New Roman" w:cstheme="minorBidi"/>
          <w:kern w:val="2"/>
        </w:rPr>
      </w:pPr>
      <w:r>
        <w:rPr>
          <w:rFonts w:ascii="Times New Roman" w:hAnsi="Times New Roman" w:cstheme="minorBidi" w:hint="eastAsia"/>
          <w:kern w:val="2"/>
        </w:rPr>
        <w:t xml:space="preserve">                                    2019</w:t>
      </w:r>
      <w:r>
        <w:rPr>
          <w:rFonts w:ascii="Times New Roman" w:hAnsi="Times New Roman" w:cstheme="minorBidi" w:hint="eastAsia"/>
          <w:kern w:val="2"/>
        </w:rPr>
        <w:t>年</w:t>
      </w:r>
      <w:r w:rsidR="00C7211A">
        <w:rPr>
          <w:rFonts w:ascii="Times New Roman" w:hAnsi="Times New Roman" w:cstheme="minorBidi" w:hint="eastAsia"/>
          <w:kern w:val="2"/>
        </w:rPr>
        <w:t>5</w:t>
      </w:r>
      <w:r>
        <w:rPr>
          <w:rFonts w:ascii="Times New Roman" w:hAnsi="Times New Roman" w:cstheme="minorBidi" w:hint="eastAsia"/>
          <w:kern w:val="2"/>
        </w:rPr>
        <w:t>月</w:t>
      </w:r>
      <w:r>
        <w:rPr>
          <w:rFonts w:ascii="Times New Roman" w:hAnsi="Times New Roman" w:cstheme="minorBidi" w:hint="eastAsia"/>
          <w:kern w:val="2"/>
        </w:rPr>
        <w:t>2</w:t>
      </w:r>
      <w:r w:rsidR="00C7211A">
        <w:rPr>
          <w:rFonts w:ascii="Times New Roman" w:hAnsi="Times New Roman" w:cstheme="minorBidi" w:hint="eastAsia"/>
          <w:kern w:val="2"/>
        </w:rPr>
        <w:t>3</w:t>
      </w:r>
      <w:r>
        <w:rPr>
          <w:rFonts w:ascii="Times New Roman" w:hAnsi="Times New Roman" w:cstheme="minorBidi" w:hint="eastAsia"/>
          <w:kern w:val="2"/>
        </w:rPr>
        <w:t>日</w:t>
      </w:r>
    </w:p>
    <w:p w:rsidR="00A92A74" w:rsidRDefault="00A92A74">
      <w:pPr>
        <w:pStyle w:val="a9"/>
        <w:spacing w:before="0" w:beforeAutospacing="0" w:after="0" w:afterAutospacing="0"/>
        <w:ind w:firstLine="480"/>
        <w:rPr>
          <w:rFonts w:ascii="Times New Roman" w:hAnsi="Times New Roman" w:cstheme="minorBidi"/>
          <w:kern w:val="2"/>
        </w:rPr>
      </w:pPr>
    </w:p>
    <w:p w:rsidR="00A92A74" w:rsidRDefault="00A92A74">
      <w:pPr>
        <w:pStyle w:val="a9"/>
        <w:spacing w:before="0" w:beforeAutospacing="0" w:after="0" w:afterAutospacing="0"/>
        <w:ind w:firstLine="480"/>
        <w:rPr>
          <w:rFonts w:ascii="Times New Roman" w:hAnsi="Times New Roman" w:cstheme="minorBidi"/>
          <w:kern w:val="2"/>
        </w:rPr>
      </w:pPr>
    </w:p>
    <w:p w:rsidR="00A92A74" w:rsidRDefault="00A92A74">
      <w:pPr>
        <w:pStyle w:val="a9"/>
        <w:spacing w:before="0" w:beforeAutospacing="0" w:after="0" w:afterAutospacing="0"/>
        <w:ind w:firstLine="480"/>
        <w:rPr>
          <w:rFonts w:ascii="Times New Roman" w:hAnsi="Times New Roman" w:cstheme="minorBidi"/>
          <w:kern w:val="2"/>
        </w:rPr>
      </w:pPr>
    </w:p>
    <w:p w:rsidR="00A92A74" w:rsidRDefault="00A92A74">
      <w:pPr>
        <w:pStyle w:val="a9"/>
        <w:spacing w:before="0" w:beforeAutospacing="0" w:after="0" w:afterAutospacing="0"/>
        <w:ind w:firstLine="480"/>
        <w:rPr>
          <w:rFonts w:ascii="Times New Roman" w:hAnsi="Times New Roman" w:cstheme="minorBidi"/>
          <w:kern w:val="2"/>
        </w:rPr>
      </w:pPr>
    </w:p>
    <w:p w:rsidR="00A92A74" w:rsidRDefault="00A92A74">
      <w:pPr>
        <w:pStyle w:val="a9"/>
        <w:spacing w:before="0" w:beforeAutospacing="0" w:after="0" w:afterAutospacing="0"/>
        <w:ind w:firstLine="480"/>
        <w:rPr>
          <w:rFonts w:ascii="Times New Roman" w:hAnsi="Times New Roman" w:cstheme="minorBidi"/>
          <w:kern w:val="2"/>
        </w:rPr>
      </w:pPr>
    </w:p>
    <w:p w:rsidR="00A92A74" w:rsidRDefault="00A92A74">
      <w:pPr>
        <w:ind w:leftChars="228" w:left="547" w:firstLineChars="1000" w:firstLine="2691"/>
        <w:jc w:val="left"/>
        <w:rPr>
          <w:rFonts w:ascii="仿宋_GB2312" w:eastAsia="仿宋_GB2312" w:hAnsi="仿宋_GB2312" w:cs="仿宋_GB2312"/>
          <w:b/>
          <w:spacing w:val="-6"/>
          <w:sz w:val="28"/>
          <w:szCs w:val="28"/>
        </w:rPr>
      </w:pPr>
    </w:p>
    <w:p w:rsidR="00A92A74" w:rsidRDefault="00A92A74">
      <w:pPr>
        <w:ind w:leftChars="228" w:left="547" w:firstLineChars="1000" w:firstLine="2691"/>
        <w:jc w:val="left"/>
        <w:rPr>
          <w:rFonts w:ascii="仿宋_GB2312" w:eastAsia="仿宋_GB2312" w:hAnsi="仿宋_GB2312" w:cs="仿宋_GB2312"/>
          <w:b/>
          <w:spacing w:val="-6"/>
          <w:sz w:val="28"/>
          <w:szCs w:val="28"/>
        </w:rPr>
      </w:pPr>
    </w:p>
    <w:sectPr w:rsidR="00A92A74" w:rsidSect="00A92A7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84" w:rsidRDefault="00BD6584" w:rsidP="00A92A74">
      <w:pPr>
        <w:spacing w:line="240" w:lineRule="auto"/>
        <w:ind w:firstLine="480"/>
      </w:pPr>
      <w:r>
        <w:separator/>
      </w:r>
    </w:p>
  </w:endnote>
  <w:endnote w:type="continuationSeparator" w:id="0">
    <w:p w:rsidR="00BD6584" w:rsidRDefault="00BD6584" w:rsidP="00A92A74">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74" w:rsidRDefault="00A92A74">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74" w:rsidRDefault="00A92A74">
    <w:pPr>
      <w:pStyle w:val="a7"/>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74" w:rsidRDefault="00A92A74">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84" w:rsidRDefault="00BD6584" w:rsidP="00A92A74">
      <w:pPr>
        <w:spacing w:line="240" w:lineRule="auto"/>
        <w:ind w:firstLine="480"/>
      </w:pPr>
      <w:r>
        <w:separator/>
      </w:r>
    </w:p>
  </w:footnote>
  <w:footnote w:type="continuationSeparator" w:id="0">
    <w:p w:rsidR="00BD6584" w:rsidRDefault="00BD6584" w:rsidP="00A92A74">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74" w:rsidRDefault="00A92A74">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74" w:rsidRDefault="00A92A74">
    <w:pPr>
      <w:pStyle w:val="a8"/>
      <w:pBdr>
        <w:bottom w:val="none" w:sz="0" w:space="1"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A74" w:rsidRDefault="00A92A74">
    <w:pPr>
      <w:pStyle w:val="a8"/>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94D"/>
    <w:rsid w:val="00055418"/>
    <w:rsid w:val="000562C8"/>
    <w:rsid w:val="000621DD"/>
    <w:rsid w:val="0007032D"/>
    <w:rsid w:val="00072AF6"/>
    <w:rsid w:val="000B2EA3"/>
    <w:rsid w:val="000C5F4E"/>
    <w:rsid w:val="00136FFF"/>
    <w:rsid w:val="00164548"/>
    <w:rsid w:val="001866D5"/>
    <w:rsid w:val="00191707"/>
    <w:rsid w:val="001B0604"/>
    <w:rsid w:val="001C1EED"/>
    <w:rsid w:val="002048EF"/>
    <w:rsid w:val="0028731A"/>
    <w:rsid w:val="002B1939"/>
    <w:rsid w:val="0030224E"/>
    <w:rsid w:val="00302CAF"/>
    <w:rsid w:val="0032199F"/>
    <w:rsid w:val="00347CF7"/>
    <w:rsid w:val="00397F10"/>
    <w:rsid w:val="003B789E"/>
    <w:rsid w:val="00436385"/>
    <w:rsid w:val="0047144F"/>
    <w:rsid w:val="00487F96"/>
    <w:rsid w:val="004C5DB3"/>
    <w:rsid w:val="004D5E7B"/>
    <w:rsid w:val="004E091B"/>
    <w:rsid w:val="004F28C4"/>
    <w:rsid w:val="00507333"/>
    <w:rsid w:val="0051135D"/>
    <w:rsid w:val="00512999"/>
    <w:rsid w:val="00597F20"/>
    <w:rsid w:val="005A22A7"/>
    <w:rsid w:val="005F7237"/>
    <w:rsid w:val="00613560"/>
    <w:rsid w:val="006265A6"/>
    <w:rsid w:val="006737C9"/>
    <w:rsid w:val="006C232A"/>
    <w:rsid w:val="00726EB4"/>
    <w:rsid w:val="00755788"/>
    <w:rsid w:val="00773D5C"/>
    <w:rsid w:val="007A5AAE"/>
    <w:rsid w:val="007A674E"/>
    <w:rsid w:val="007C6C13"/>
    <w:rsid w:val="007E40DA"/>
    <w:rsid w:val="00800037"/>
    <w:rsid w:val="00817B32"/>
    <w:rsid w:val="0084610B"/>
    <w:rsid w:val="008B2E7A"/>
    <w:rsid w:val="008F7C97"/>
    <w:rsid w:val="009142D5"/>
    <w:rsid w:val="009246BF"/>
    <w:rsid w:val="009337CA"/>
    <w:rsid w:val="00937740"/>
    <w:rsid w:val="009B4FBB"/>
    <w:rsid w:val="009D164B"/>
    <w:rsid w:val="00A208E2"/>
    <w:rsid w:val="00A2098E"/>
    <w:rsid w:val="00A40DAC"/>
    <w:rsid w:val="00A45B12"/>
    <w:rsid w:val="00A60457"/>
    <w:rsid w:val="00A64BA5"/>
    <w:rsid w:val="00A72DC0"/>
    <w:rsid w:val="00A84E99"/>
    <w:rsid w:val="00A92A74"/>
    <w:rsid w:val="00AA476C"/>
    <w:rsid w:val="00AA5F2A"/>
    <w:rsid w:val="00AE4938"/>
    <w:rsid w:val="00B03B53"/>
    <w:rsid w:val="00B744E4"/>
    <w:rsid w:val="00B86B23"/>
    <w:rsid w:val="00B97598"/>
    <w:rsid w:val="00BA7B69"/>
    <w:rsid w:val="00BC53EF"/>
    <w:rsid w:val="00BD6584"/>
    <w:rsid w:val="00BE43B6"/>
    <w:rsid w:val="00BF2233"/>
    <w:rsid w:val="00C7211A"/>
    <w:rsid w:val="00CC0D28"/>
    <w:rsid w:val="00D23CF4"/>
    <w:rsid w:val="00D74EB0"/>
    <w:rsid w:val="00D74FBE"/>
    <w:rsid w:val="00D8094D"/>
    <w:rsid w:val="00DA0656"/>
    <w:rsid w:val="00E51D0B"/>
    <w:rsid w:val="00E66238"/>
    <w:rsid w:val="00E80CCA"/>
    <w:rsid w:val="00F03B62"/>
    <w:rsid w:val="00F10489"/>
    <w:rsid w:val="00FF72EA"/>
    <w:rsid w:val="084E36FA"/>
    <w:rsid w:val="0E712C47"/>
    <w:rsid w:val="12D86A12"/>
    <w:rsid w:val="18BB0F88"/>
    <w:rsid w:val="1ED43CC2"/>
    <w:rsid w:val="2B1523E9"/>
    <w:rsid w:val="300031A6"/>
    <w:rsid w:val="402A2AC4"/>
    <w:rsid w:val="40EB595C"/>
    <w:rsid w:val="4AB4119E"/>
    <w:rsid w:val="4C444687"/>
    <w:rsid w:val="529C4809"/>
    <w:rsid w:val="572854AE"/>
    <w:rsid w:val="5CC15306"/>
    <w:rsid w:val="60AF602B"/>
    <w:rsid w:val="629F1461"/>
    <w:rsid w:val="6586039E"/>
    <w:rsid w:val="662E1F6F"/>
    <w:rsid w:val="6A9E7292"/>
    <w:rsid w:val="6B6C7C14"/>
    <w:rsid w:val="6CB97734"/>
    <w:rsid w:val="6FCD6F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First Indent" w:semiHidden="0" w:unhideWhenUsed="0" w:qFormat="1"/>
    <w:lsdException w:name="Body Text First Indent 2" w:semiHidden="0" w:unhideWhenUsed="0" w:qFormat="1"/>
    <w:lsdException w:name="Strong" w:semiHidden="0" w:uiPriority="22"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iPriority="99"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A92A74"/>
    <w:pPr>
      <w:widowControl w:val="0"/>
      <w:adjustRightInd w:val="0"/>
      <w:snapToGrid w:val="0"/>
      <w:spacing w:line="360" w:lineRule="auto"/>
      <w:ind w:firstLineChars="200" w:firstLine="200"/>
      <w:jc w:val="both"/>
    </w:pPr>
    <w:rPr>
      <w:rFonts w:ascii="Times New Roman" w:hAnsi="Times New Roman" w:cstheme="minorBidi"/>
      <w:kern w:val="2"/>
      <w:sz w:val="24"/>
      <w:szCs w:val="24"/>
    </w:rPr>
  </w:style>
  <w:style w:type="paragraph" w:styleId="2">
    <w:name w:val="heading 2"/>
    <w:basedOn w:val="a"/>
    <w:next w:val="a"/>
    <w:qFormat/>
    <w:rsid w:val="00A92A74"/>
    <w:pPr>
      <w:keepNext/>
      <w:keepLines/>
      <w:spacing w:beforeLines="50"/>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A92A74"/>
    <w:pPr>
      <w:ind w:firstLineChars="100" w:firstLine="420"/>
    </w:pPr>
  </w:style>
  <w:style w:type="paragraph" w:styleId="a4">
    <w:name w:val="Body Text"/>
    <w:basedOn w:val="a"/>
    <w:qFormat/>
    <w:rsid w:val="00A92A74"/>
    <w:pPr>
      <w:widowControl/>
      <w:ind w:firstLine="1044"/>
      <w:textAlignment w:val="baseline"/>
    </w:pPr>
    <w:rPr>
      <w:color w:val="000000"/>
      <w:kern w:val="0"/>
      <w:u w:color="000000"/>
    </w:rPr>
  </w:style>
  <w:style w:type="paragraph" w:styleId="a5">
    <w:name w:val="Document Map"/>
    <w:basedOn w:val="a"/>
    <w:link w:val="Char"/>
    <w:qFormat/>
    <w:rsid w:val="00A92A74"/>
    <w:rPr>
      <w:rFonts w:ascii="宋体"/>
      <w:sz w:val="18"/>
      <w:szCs w:val="18"/>
    </w:rPr>
  </w:style>
  <w:style w:type="paragraph" w:styleId="a6">
    <w:name w:val="Body Text Indent"/>
    <w:basedOn w:val="a"/>
    <w:qFormat/>
    <w:rsid w:val="00A92A74"/>
    <w:pPr>
      <w:ind w:leftChars="200" w:left="420"/>
    </w:pPr>
    <w:rPr>
      <w:lang w:val="de-DE"/>
    </w:rPr>
  </w:style>
  <w:style w:type="paragraph" w:styleId="a7">
    <w:name w:val="footer"/>
    <w:basedOn w:val="a"/>
    <w:link w:val="Char0"/>
    <w:qFormat/>
    <w:rsid w:val="00A92A74"/>
    <w:pPr>
      <w:tabs>
        <w:tab w:val="center" w:pos="4153"/>
        <w:tab w:val="right" w:pos="8306"/>
      </w:tabs>
      <w:jc w:val="left"/>
    </w:pPr>
    <w:rPr>
      <w:sz w:val="18"/>
      <w:szCs w:val="18"/>
    </w:rPr>
  </w:style>
  <w:style w:type="paragraph" w:styleId="20">
    <w:name w:val="Body Text First Indent 2"/>
    <w:basedOn w:val="a6"/>
    <w:qFormat/>
    <w:rsid w:val="00A92A74"/>
    <w:pPr>
      <w:ind w:leftChars="0" w:left="0" w:firstLine="420"/>
    </w:pPr>
  </w:style>
  <w:style w:type="paragraph" w:styleId="a8">
    <w:name w:val="header"/>
    <w:basedOn w:val="a"/>
    <w:qFormat/>
    <w:rsid w:val="00A92A74"/>
    <w:pPr>
      <w:pBdr>
        <w:bottom w:val="single" w:sz="6" w:space="1" w:color="auto"/>
      </w:pBdr>
      <w:tabs>
        <w:tab w:val="center" w:pos="4153"/>
        <w:tab w:val="right" w:pos="8306"/>
      </w:tabs>
      <w:jc w:val="center"/>
    </w:pPr>
    <w:rPr>
      <w:sz w:val="18"/>
      <w:szCs w:val="18"/>
    </w:rPr>
  </w:style>
  <w:style w:type="paragraph" w:styleId="a9">
    <w:name w:val="Normal (Web)"/>
    <w:basedOn w:val="a"/>
    <w:uiPriority w:val="99"/>
    <w:qFormat/>
    <w:rsid w:val="00A92A74"/>
    <w:pPr>
      <w:widowControl/>
      <w:spacing w:before="100" w:beforeAutospacing="1" w:after="100" w:afterAutospacing="1"/>
      <w:jc w:val="left"/>
    </w:pPr>
    <w:rPr>
      <w:rFonts w:ascii="宋体" w:hAnsi="宋体" w:cs="宋体"/>
      <w:kern w:val="0"/>
    </w:rPr>
  </w:style>
  <w:style w:type="character" w:styleId="aa">
    <w:name w:val="Strong"/>
    <w:basedOn w:val="a0"/>
    <w:uiPriority w:val="22"/>
    <w:qFormat/>
    <w:rsid w:val="00A92A74"/>
    <w:rPr>
      <w:b/>
      <w:bCs/>
    </w:rPr>
  </w:style>
  <w:style w:type="table" w:styleId="ab">
    <w:name w:val="Table Grid"/>
    <w:basedOn w:val="a1"/>
    <w:uiPriority w:val="99"/>
    <w:unhideWhenUsed/>
    <w:qFormat/>
    <w:rsid w:val="00A92A7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7"/>
    <w:qFormat/>
    <w:rsid w:val="00A92A74"/>
    <w:rPr>
      <w:rFonts w:asciiTheme="minorHAnsi" w:eastAsiaTheme="minorEastAsia" w:hAnsiTheme="minorHAnsi" w:cstheme="minorBidi"/>
      <w:kern w:val="2"/>
      <w:sz w:val="18"/>
      <w:szCs w:val="18"/>
    </w:rPr>
  </w:style>
  <w:style w:type="character" w:customStyle="1" w:styleId="0CharChar">
    <w:name w:val="0正文 Char Char"/>
    <w:link w:val="0"/>
    <w:qFormat/>
    <w:rsid w:val="00A92A74"/>
    <w:rPr>
      <w:color w:val="0000FF"/>
      <w:sz w:val="24"/>
      <w:szCs w:val="24"/>
    </w:rPr>
  </w:style>
  <w:style w:type="paragraph" w:customStyle="1" w:styleId="0">
    <w:name w:val="0正文"/>
    <w:basedOn w:val="a"/>
    <w:link w:val="0CharChar"/>
    <w:qFormat/>
    <w:rsid w:val="00A92A74"/>
    <w:rPr>
      <w:rFonts w:cs="Times New Roman"/>
      <w:color w:val="0000FF"/>
      <w:kern w:val="0"/>
    </w:rPr>
  </w:style>
  <w:style w:type="character" w:customStyle="1" w:styleId="Char">
    <w:name w:val="文档结构图 Char"/>
    <w:basedOn w:val="a0"/>
    <w:link w:val="a5"/>
    <w:qFormat/>
    <w:rsid w:val="00A92A74"/>
    <w:rPr>
      <w:rFonts w:ascii="宋体"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318</Words>
  <Characters>1815</Characters>
  <Application>Microsoft Office Word</Application>
  <DocSecurity>0</DocSecurity>
  <Lines>15</Lines>
  <Paragraphs>4</Paragraphs>
  <ScaleCrop>false</ScaleCrop>
  <Company>微软中国</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51</cp:revision>
  <cp:lastPrinted>2018-06-22T08:19:00Z</cp:lastPrinted>
  <dcterms:created xsi:type="dcterms:W3CDTF">2014-10-29T12:08:00Z</dcterms:created>
  <dcterms:modified xsi:type="dcterms:W3CDTF">2019-10-22T13:19:00Z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